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9D2B9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tbl>
      <w:tblPr>
        <w:tblW w:w="9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4961"/>
      </w:tblGrid>
      <w:tr w:rsidR="00384FE6" w:rsidRPr="00384FE6" w14:paraId="5150ABF2" w14:textId="77777777" w:rsidTr="00406D58">
        <w:trPr>
          <w:trHeight w:val="427"/>
        </w:trPr>
        <w:tc>
          <w:tcPr>
            <w:tcW w:w="9426" w:type="dxa"/>
            <w:gridSpan w:val="2"/>
            <w:tcBorders>
              <w:bottom w:val="nil"/>
            </w:tcBorders>
          </w:tcPr>
          <w:p w14:paraId="50C5DA33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Základní škola a Mateřská škola Nedomice okres Mělník</w:t>
            </w:r>
          </w:p>
        </w:tc>
      </w:tr>
      <w:tr w:rsidR="00384FE6" w:rsidRPr="00384FE6" w14:paraId="424C0521" w14:textId="77777777" w:rsidTr="00406D58">
        <w:trPr>
          <w:cantSplit/>
        </w:trPr>
        <w:tc>
          <w:tcPr>
            <w:tcW w:w="9426" w:type="dxa"/>
            <w:gridSpan w:val="2"/>
          </w:tcPr>
          <w:p w14:paraId="1EE13F74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b/>
                <w:caps/>
                <w:kern w:val="0"/>
                <w:sz w:val="24"/>
                <w:szCs w:val="20"/>
                <w:lang w:eastAsia="cs-CZ"/>
                <w14:ligatures w14:val="none"/>
              </w:rPr>
              <w:t>ÚPLATA ZA PŘEDŠKOLNÍ VZDĚLÁVÁNÍ</w:t>
            </w:r>
          </w:p>
        </w:tc>
      </w:tr>
      <w:tr w:rsidR="00384FE6" w:rsidRPr="00384FE6" w14:paraId="74E6D88C" w14:textId="77777777" w:rsidTr="00406D58">
        <w:tc>
          <w:tcPr>
            <w:tcW w:w="4465" w:type="dxa"/>
          </w:tcPr>
          <w:p w14:paraId="796DA178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Č.j.:          Spisový znak     Skartační znak</w:t>
            </w:r>
          </w:p>
        </w:tc>
        <w:tc>
          <w:tcPr>
            <w:tcW w:w="4961" w:type="dxa"/>
          </w:tcPr>
          <w:p w14:paraId="7DD87AAA" w14:textId="66388A40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 xml:space="preserve">    1</w:t>
            </w:r>
            <w:r w:rsidR="002F2DFA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8</w:t>
            </w: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/202</w:t>
            </w:r>
            <w:r w:rsidR="002F2DFA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5</w:t>
            </w: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 xml:space="preserve">                  A.1.                 A5</w:t>
            </w:r>
          </w:p>
        </w:tc>
      </w:tr>
      <w:tr w:rsidR="00384FE6" w:rsidRPr="00384FE6" w14:paraId="2A27533C" w14:textId="77777777" w:rsidTr="00406D58">
        <w:tc>
          <w:tcPr>
            <w:tcW w:w="4465" w:type="dxa"/>
          </w:tcPr>
          <w:p w14:paraId="570E5863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Vypracoval:</w:t>
            </w:r>
          </w:p>
        </w:tc>
        <w:tc>
          <w:tcPr>
            <w:tcW w:w="4961" w:type="dxa"/>
          </w:tcPr>
          <w:p w14:paraId="5C61AC99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 xml:space="preserve">Hana Krupičková, ředitelka školy </w:t>
            </w:r>
          </w:p>
        </w:tc>
      </w:tr>
      <w:tr w:rsidR="00384FE6" w:rsidRPr="00384FE6" w14:paraId="2F88077F" w14:textId="77777777" w:rsidTr="00406D58">
        <w:tc>
          <w:tcPr>
            <w:tcW w:w="4465" w:type="dxa"/>
          </w:tcPr>
          <w:p w14:paraId="41B0DC9E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Vydal:</w:t>
            </w:r>
          </w:p>
        </w:tc>
        <w:tc>
          <w:tcPr>
            <w:tcW w:w="4961" w:type="dxa"/>
          </w:tcPr>
          <w:p w14:paraId="390C7F9A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Hana Krupičková, ředitelka školy</w:t>
            </w:r>
          </w:p>
        </w:tc>
      </w:tr>
      <w:tr w:rsidR="00384FE6" w:rsidRPr="00384FE6" w14:paraId="39A6BE62" w14:textId="77777777" w:rsidTr="00406D58">
        <w:tc>
          <w:tcPr>
            <w:tcW w:w="4465" w:type="dxa"/>
          </w:tcPr>
          <w:p w14:paraId="109450BB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Pedagogická rada projednala dne</w:t>
            </w:r>
          </w:p>
        </w:tc>
        <w:tc>
          <w:tcPr>
            <w:tcW w:w="4961" w:type="dxa"/>
          </w:tcPr>
          <w:p w14:paraId="24E9D540" w14:textId="0CD0DD93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2</w:t>
            </w:r>
            <w:r w:rsidR="002F2DFA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5</w:t>
            </w: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.8.202</w:t>
            </w:r>
            <w:r w:rsidR="002F2DFA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5</w:t>
            </w:r>
          </w:p>
        </w:tc>
      </w:tr>
      <w:tr w:rsidR="00384FE6" w:rsidRPr="00384FE6" w14:paraId="241FE8B9" w14:textId="77777777" w:rsidTr="00406D58">
        <w:tc>
          <w:tcPr>
            <w:tcW w:w="4465" w:type="dxa"/>
          </w:tcPr>
          <w:p w14:paraId="4CE2900A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Směrnice nabývá platnosti ode dne:</w:t>
            </w:r>
          </w:p>
        </w:tc>
        <w:tc>
          <w:tcPr>
            <w:tcW w:w="4961" w:type="dxa"/>
          </w:tcPr>
          <w:p w14:paraId="2ABCB2B1" w14:textId="46210E4E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1.9.202</w:t>
            </w:r>
            <w:r w:rsidR="002F2DFA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5</w:t>
            </w:r>
          </w:p>
        </w:tc>
      </w:tr>
      <w:tr w:rsidR="00384FE6" w:rsidRPr="00384FE6" w14:paraId="5F71D3F1" w14:textId="77777777" w:rsidTr="00406D58">
        <w:tc>
          <w:tcPr>
            <w:tcW w:w="4465" w:type="dxa"/>
          </w:tcPr>
          <w:p w14:paraId="772FD26D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Směrnice nabývá účinnosti ode dne:</w:t>
            </w:r>
          </w:p>
        </w:tc>
        <w:tc>
          <w:tcPr>
            <w:tcW w:w="4961" w:type="dxa"/>
          </w:tcPr>
          <w:p w14:paraId="00A89BE8" w14:textId="00905F36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2</w:t>
            </w:r>
            <w:r w:rsidR="002F2DFA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5</w:t>
            </w: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.8.202</w:t>
            </w:r>
            <w:r w:rsidR="002F2DFA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5</w:t>
            </w:r>
          </w:p>
        </w:tc>
      </w:tr>
      <w:tr w:rsidR="00384FE6" w:rsidRPr="00384FE6" w14:paraId="2B0DAD6B" w14:textId="77777777" w:rsidTr="00406D58">
        <w:tc>
          <w:tcPr>
            <w:tcW w:w="9426" w:type="dxa"/>
            <w:gridSpan w:val="2"/>
          </w:tcPr>
          <w:p w14:paraId="2CDCBB64" w14:textId="77777777" w:rsidR="00384FE6" w:rsidRPr="00384FE6" w:rsidRDefault="00384FE6" w:rsidP="00384FE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</w:pPr>
            <w:r w:rsidRPr="00384FE6">
              <w:rPr>
                <w:rFonts w:ascii="Times New Roman" w:eastAsia="Times New Roman" w:hAnsi="Times New Roman" w:cs="Times New Roman"/>
                <w:kern w:val="0"/>
                <w:sz w:val="24"/>
                <w:szCs w:val="20"/>
                <w:lang w:eastAsia="cs-CZ"/>
                <w14:ligatures w14:val="none"/>
              </w:rPr>
              <w:t>Změny ve směrnici jsou prováděny formou číslovaných písemných dodatků, které tvoří součást tohoto předpisu.</w:t>
            </w:r>
          </w:p>
        </w:tc>
      </w:tr>
    </w:tbl>
    <w:p w14:paraId="46C29D4A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3318FB4C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0" w:name="_Toc333719064"/>
    </w:p>
    <w:p w14:paraId="606D5D29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Obecná ustanovení</w:t>
      </w:r>
      <w:bookmarkEnd w:id="0"/>
    </w:p>
    <w:p w14:paraId="5E9BE3D5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1D803879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Na základě ustanovení § 165, odst. 1., písm. a) zákona č. 561/2004 Sb. o předškolním, základním středním, vyšším odborném a jiném vzdělávání (školský zákon) v platném znění, vydávám jako statutární orgán školy tuto směrnici.</w:t>
      </w:r>
    </w:p>
    <w:p w14:paraId="5B03487B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28007E50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Mateřská škola, jako právnická osoba zřízená obcí (</w:t>
      </w:r>
      <w:r w:rsidRPr="00384FE6">
        <w:rPr>
          <w:rFonts w:ascii="Times New Roman" w:eastAsia="Times New Roman" w:hAnsi="Times New Roman" w:cs="Times New Roman"/>
          <w:i/>
          <w:kern w:val="0"/>
          <w:sz w:val="24"/>
          <w:szCs w:val="20"/>
          <w:lang w:eastAsia="cs-CZ"/>
          <w14:ligatures w14:val="none"/>
        </w:rPr>
        <w:t>resp. státem, krajem, svazkem obcí – nutno vybrat odpovídající variantu)</w:t>
      </w: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 se ve věcech úplaty za předškolní vzdělávání řídí zejména zákonem č. 561/2004 Sb., o předškolním, základním, středním, vyšším odborném a jiné vzdělávání (školský zákon), v platném znění, a vyhláškou č. 14/2005 Sb., o předškolním vzdělávání, v platném znění.</w:t>
      </w:r>
    </w:p>
    <w:p w14:paraId="35FA7E8E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65D5EFF7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5B63C386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1" w:name="_Toc333719065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1. Přihlašování a odhlašování k předškolnímu vzdělávání</w:t>
      </w:r>
      <w:bookmarkEnd w:id="1"/>
    </w:p>
    <w:p w14:paraId="1D50E1FE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42FA9FD8" w14:textId="77777777" w:rsidR="00384FE6" w:rsidRPr="00384FE6" w:rsidRDefault="00384FE6" w:rsidP="00384FE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contextualSpacing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Přijímání dětí k předškolnímu vzdělávání je prováděno na základě písemné žádosti zákonného zástupce dítěte.</w:t>
      </w:r>
    </w:p>
    <w:p w14:paraId="23D301C1" w14:textId="77777777" w:rsidR="00384FE6" w:rsidRPr="00384FE6" w:rsidRDefault="00384FE6" w:rsidP="00384FE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contextualSpacing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O přijetí dětí k předškolnímu vzdělávání rozhoduje ředitelka školy.</w:t>
      </w:r>
    </w:p>
    <w:p w14:paraId="70F70C3F" w14:textId="77777777" w:rsidR="00384FE6" w:rsidRPr="00384FE6" w:rsidRDefault="00384FE6" w:rsidP="00384FE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contextualSpacing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Při zápisu k předškolnímu vzdělávání, případně v den nástupu dítěte do MŠ, jsou jeho zákonní zástupci prokazatelně seznámeni se Školním řádem mateřské školy a s touto směrnicí.</w:t>
      </w:r>
    </w:p>
    <w:p w14:paraId="509DC37F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4F61CDA8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2" w:name="_Toc333719066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2. Stanovení a splatnost úplaty za předškolní vzdělávání</w:t>
      </w:r>
      <w:bookmarkEnd w:id="2"/>
    </w:p>
    <w:p w14:paraId="761B7CCC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178F84FD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3" w:name="_Toc333719067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2. 1 Stanovení výše úplaty za předškolní vzdělávání</w:t>
      </w:r>
      <w:bookmarkEnd w:id="3"/>
    </w:p>
    <w:p w14:paraId="77EDA085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a) Výši úplaty za předškolní vzdělávání v mateřské škole stanovuje po 1.1.2024 zřizovatel </w:t>
      </w:r>
      <w:bookmarkStart w:id="4" w:name="_Hlk163742266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usnesením rady obce, nebo starosty, pokud rada není zřízena. Výpočet nebude již vázán na průměrné neinvestiční výdaje konkrétní školy nebo školského zařízení, ale na výši minimální měsíční mzdy. </w:t>
      </w:r>
      <w:bookmarkEnd w:id="4"/>
    </w:p>
    <w:p w14:paraId="7233FA83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4F1E5885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b) </w:t>
      </w:r>
      <w:r w:rsidRPr="00384FE6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Údaj je zveřejněn na přístupném místě ve škole. V případě přijetí dítěte k předškolnímu vzdělávání v průběhu školního roku oznámí ředitelka mateřské školy stanovenou výši úplaty zákonnému zástupci při přijetí dítěte.</w:t>
      </w:r>
    </w:p>
    <w:p w14:paraId="5A36B391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7F93A5ED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c) Úplata za předškolní vzdělávání je úplatou měsíční.</w:t>
      </w:r>
    </w:p>
    <w:p w14:paraId="5E5176A6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Úplata za předškolní vzdělávání se stanovuje na období školního roku.</w:t>
      </w:r>
    </w:p>
    <w:p w14:paraId="76419A63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FF"/>
          <w:kern w:val="0"/>
          <w:sz w:val="24"/>
          <w:szCs w:val="20"/>
          <w:lang w:eastAsia="cs-CZ"/>
          <w14:ligatures w14:val="none"/>
        </w:rPr>
      </w:pPr>
    </w:p>
    <w:p w14:paraId="4DCCD13C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d) Zřizovatel mateřské školy stanoví měsíční výši úplaty za předškolní vzdělávání (dále jen „úplata“) na období školního roku nejpozději do 30. června předcházejícího školního roku. Nestanoví-li zřizovatel měsíční výši úplaty v tomto termínu, zůstává měsíční výše úplaty na období dalšího školního roku stejná jako v předcházejícím školním roce. Ředitel mateřské školy informuje vhodným způsobem zákonné zástupce o výši úplaty.</w:t>
      </w:r>
    </w:p>
    <w:p w14:paraId="4583BBA5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69C28267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e) Měsíční výše úplaty nesmí přesáhnout 8 % základní sazby minimální mzdy za měsíc, která je platná v době stanovení měsíční výše úplaty.</w:t>
      </w:r>
    </w:p>
    <w:p w14:paraId="6611A4F9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0"/>
          <w:lang w:eastAsia="cs-CZ"/>
          <w14:ligatures w14:val="none"/>
        </w:rPr>
      </w:pPr>
    </w:p>
    <w:p w14:paraId="4DF2D274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color w:val="000000"/>
          <w:kern w:val="0"/>
          <w:sz w:val="24"/>
          <w:szCs w:val="20"/>
          <w:lang w:eastAsia="cs-CZ"/>
          <w14:ligatures w14:val="none"/>
        </w:rPr>
        <w:t>f) Počtem dětí rozhodným pro určení nejvyšší možné úplaty je počet dětí přijatých k předškolnímu vzdělávání.</w:t>
      </w:r>
    </w:p>
    <w:p w14:paraId="7780787D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169B5723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g) Výše úplaty pro děti, které nejsou občany EU, je stejná jako výše úplaty dětí – občanů EU, pokud</w:t>
      </w:r>
    </w:p>
    <w:p w14:paraId="606A99C7" w14:textId="77777777" w:rsidR="00384FE6" w:rsidRPr="00384FE6" w:rsidRDefault="00384FE6" w:rsidP="00384FE6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09" w:hanging="425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mají právo pobytu na území ČR na dobu delší než 90 dnů, </w:t>
      </w:r>
    </w:p>
    <w:p w14:paraId="749A4CBE" w14:textId="77777777" w:rsidR="00384FE6" w:rsidRPr="00384FE6" w:rsidRDefault="00384FE6" w:rsidP="00384FE6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09" w:hanging="425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jsou dětmi osob oprávněných pobývat na území ČR za účelem výzkumu,</w:t>
      </w:r>
    </w:p>
    <w:p w14:paraId="5E7F12FA" w14:textId="77777777" w:rsidR="00384FE6" w:rsidRPr="00384FE6" w:rsidRDefault="00384FE6" w:rsidP="00384FE6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09" w:hanging="425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jsou azylanty,</w:t>
      </w:r>
    </w:p>
    <w:p w14:paraId="4C07E7B2" w14:textId="77777777" w:rsidR="00384FE6" w:rsidRPr="00384FE6" w:rsidRDefault="00384FE6" w:rsidP="00384FE6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09" w:hanging="425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jsou osobami požívajícími doplňkové ochrany,</w:t>
      </w:r>
    </w:p>
    <w:p w14:paraId="66508090" w14:textId="77777777" w:rsidR="00384FE6" w:rsidRPr="00384FE6" w:rsidRDefault="00384FE6" w:rsidP="00384FE6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09" w:hanging="425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jsou žadateli o udělení mezinárodní ochrany nebo osobami požívajícími dočasné ochrany.</w:t>
      </w:r>
    </w:p>
    <w:p w14:paraId="3960F98B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left="284"/>
        <w:textAlignment w:val="baseline"/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eastAsia="cs-CZ"/>
          <w14:ligatures w14:val="none"/>
        </w:rPr>
      </w:pPr>
    </w:p>
    <w:p w14:paraId="58520C2E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32"/>
          <w:szCs w:val="32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h) Pro dítě, které se v souladu s § 34 odst. 10 školského zákona nezapočítává do počtu dětí v mateřské škole pro účely posouzení souladu s nejvyšším povoleným počtem dětí zapsaným v</w:t>
      </w:r>
      <w:r w:rsidRPr="00384FE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  <w:t xml:space="preserve"> </w:t>
      </w:r>
      <w:r w:rsidRPr="00384FE6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rejstříku škol a školských zařízení, činí měsíční výše úplaty 2/3 z měsíční výše úplaty stanovené zřizovatelem v příslušném provozu. Ředitel mateřské školy může tuto úplatu snížit.</w:t>
      </w:r>
    </w:p>
    <w:p w14:paraId="5EAA33E0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4294F92F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ch) Je-li v kalendářním měsíci omezen nebo přerušen provoz mateřské školy, úplata stanovená podle odstavců 1 až 4 se snižuje poměrně k omezení nebo přerušení provozu mateřské školy; to neplatí, pokud omezení nebo přerušení provozu mateřské školy nepřesáhne celkovou dobu 5 vyučovacích dnů. </w:t>
      </w:r>
    </w:p>
    <w:p w14:paraId="68284D9F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6D36CCE3" w14:textId="77777777" w:rsidR="00384FE6" w:rsidRPr="00384FE6" w:rsidRDefault="00384FE6" w:rsidP="00384FE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Úplata se pak vypočte následovně: </w:t>
      </w:r>
    </w:p>
    <w:p w14:paraId="6A5F1188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Měsíční výše úplaty / počet pracovních dnů v konkrétním měsíci) x počet dnů provozu v konkrétním měsíci celkem</w:t>
      </w:r>
    </w:p>
    <w:p w14:paraId="5C306BFE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O snížené měsíční výši úplaty nebude rozhodovat zřizovatel, neboť snížení nastane automaticky (podle rozsahu) a ředitel pouze o takto snížené měsíční výši úplaty informuje zákonné zástupce.</w:t>
      </w:r>
    </w:p>
    <w:p w14:paraId="48ABC418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008E97E0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O takto snížené výši úplaty je ředitel mateřské školy povinen vhodným způsobem informovat zákonné zástupce, a to nejpozději 2 měsíce před přerušením nebo omezením provozu mateřské školy podle § 3 odst. 1 nebo neprodleně poté, co rozhodne nebo se dozví o délce přerušení nebo omezení provozu mateřské školy.</w:t>
      </w:r>
    </w:p>
    <w:p w14:paraId="796526F7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eastAsia="cs-CZ"/>
          <w14:ligatures w14:val="none"/>
        </w:rPr>
      </w:pPr>
    </w:p>
    <w:p w14:paraId="3894D395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eastAsia="cs-CZ"/>
          <w14:ligatures w14:val="none"/>
        </w:rPr>
      </w:pPr>
    </w:p>
    <w:p w14:paraId="72124B4F" w14:textId="77777777" w:rsidR="002F2DFA" w:rsidRDefault="002F2DFA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5" w:name="_Toc333719068"/>
    </w:p>
    <w:p w14:paraId="4085D844" w14:textId="3DA15A4F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2. 2 Splatnost úplaty za předškolní vzdělávání</w:t>
      </w:r>
      <w:bookmarkEnd w:id="5"/>
    </w:p>
    <w:p w14:paraId="69C67A13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left="284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</w:pPr>
    </w:p>
    <w:p w14:paraId="7E460EC7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  <w:t xml:space="preserve">Úplata za příslušný kalendářní měsíc je splatná do patnáctého dne stávajícího kalendářního měsíce, pokud ředitel mateřské školy nedohodne se zákonným zástupcem dítěte jinou splatnost úplaty. </w:t>
      </w:r>
    </w:p>
    <w:p w14:paraId="60B1ED5D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p w14:paraId="24EBF968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strike/>
          <w:kern w:val="0"/>
          <w:sz w:val="24"/>
          <w:szCs w:val="20"/>
          <w:lang w:eastAsia="cs-CZ"/>
          <w14:ligatures w14:val="none"/>
        </w:rPr>
      </w:pPr>
    </w:p>
    <w:p w14:paraId="0BCBBE7C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tLeast"/>
        <w:ind w:left="284" w:hanging="284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6" w:name="_Toc333719069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3.</w:t>
      </w:r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ab/>
        <w:t>Výše úplaty</w:t>
      </w:r>
      <w:bookmarkEnd w:id="6"/>
    </w:p>
    <w:p w14:paraId="22575B43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tLeast"/>
        <w:ind w:left="709" w:hanging="709"/>
        <w:textAlignment w:val="baseline"/>
        <w:rPr>
          <w:rFonts w:ascii="Times New Roman" w:eastAsia="Times New Roman" w:hAnsi="Times New Roman" w:cs="Times New Roman"/>
          <w:color w:val="0000FF"/>
          <w:kern w:val="0"/>
          <w:sz w:val="24"/>
          <w:szCs w:val="20"/>
          <w:lang w:eastAsia="cs-CZ"/>
          <w14:ligatures w14:val="none"/>
        </w:rPr>
      </w:pPr>
    </w:p>
    <w:p w14:paraId="0C54E65F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24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a) Úplata se pro příslušný školní rok stanoví pro všechny děti v tomtéž druhu provozu mateřské školy ve stejné měsíční výši. </w:t>
      </w:r>
    </w:p>
    <w:p w14:paraId="30167380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24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b) Pro dítě, které se v souladu s § 34 odst. 9 školského zákona nezapočítává do počtu dětí v mateřské škole pro účely posouzení souladu s nejvyšším povoleným počtem dětí zapsaným v rejstříku škol a školských zařízení, stanoví výši úplaty ředitel mateřské školy, nejvýše však ve výši odpovídající 2/3 výše úplaty v příslušném provozu.</w:t>
      </w:r>
    </w:p>
    <w:p w14:paraId="6859B6AF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54C258D3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7" w:name="_Toc333719076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4. Bezúplatné vzdělávání v posledním ročníku mateřské školy</w:t>
      </w:r>
      <w:bookmarkEnd w:id="7"/>
    </w:p>
    <w:p w14:paraId="3ED67D28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458C2D97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Vzdělávání v mateřské škole se dítěti poskytuje bezúplatně od počátku školního roku, který následuje po dni, kdy dítě dosáhne pátého roku věku.</w:t>
      </w:r>
    </w:p>
    <w:p w14:paraId="2DBDCD54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FF"/>
          <w:kern w:val="0"/>
          <w:sz w:val="20"/>
          <w:szCs w:val="20"/>
          <w:lang w:eastAsia="cs-CZ"/>
          <w14:ligatures w14:val="none"/>
        </w:rPr>
      </w:pPr>
    </w:p>
    <w:p w14:paraId="657AD054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FF"/>
          <w:kern w:val="0"/>
          <w:sz w:val="24"/>
          <w:szCs w:val="20"/>
          <w:lang w:eastAsia="cs-CZ"/>
          <w14:ligatures w14:val="none"/>
        </w:rPr>
      </w:pPr>
    </w:p>
    <w:p w14:paraId="339704ED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outlineLvl w:val="2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bookmarkStart w:id="8" w:name="_Toc333719080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5. Zvláštní výše úplaty stanovená pro případ omezení nebo přerušení provozu mateřské školy po dobu delší než 5 vyučovacích dnů v kalendářním měsíci</w:t>
      </w:r>
      <w:bookmarkEnd w:id="8"/>
    </w:p>
    <w:p w14:paraId="43A4CCD7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</w:p>
    <w:p w14:paraId="24533EA8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Pro kalendářní měsíc, v němž bude omezen nebo přerušen provoz mateřské školy podle § 3 po dobu delší než 5 vyučovacích dnů, stanoví ředitel mateřské školy výši úplaty, která nepřesáhne poměrnou část výše úplaty stanovené podle odstavců 1 až 3 § 6 vyhlášky, odpovídající rozsahu omezení nebo přerušení provozu mateřské školy. Takto stanovenou výši úplaty je ředitel mateřské školy povinen zveřejnit na přístupném místě ve škole, a to nejpozději 2 měsíce před přerušením nebo omezením provozu mateřské školy podle § 3 odst. 1 vyhlášky, v ostatních případech neprodleně po rozhodnutí ředitele mateřské školy o přerušení nebo omezení provozu.</w:t>
      </w:r>
    </w:p>
    <w:p w14:paraId="289771BF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trike/>
          <w:kern w:val="0"/>
          <w:sz w:val="32"/>
          <w:szCs w:val="24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Obdobně postupuje ředitel školy v případě přerušení nebo omezení provozu mateřské školy podle jiného právního předpisu; pokud ředitel školy zná délku přerušení nebo omezení provozu mateřské školy v příslušném měsíci, neprodleně o výši úplaty vhodným způsobem informuje zákonné zástupce.</w:t>
      </w:r>
    </w:p>
    <w:p w14:paraId="54F38780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trike/>
          <w:kern w:val="0"/>
          <w:sz w:val="32"/>
          <w:szCs w:val="24"/>
          <w:lang w:eastAsia="cs-CZ"/>
          <w14:ligatures w14:val="none"/>
        </w:rPr>
      </w:pPr>
    </w:p>
    <w:p w14:paraId="1DA20E8C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9" w:name="_Toc333719081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 xml:space="preserve">6. Přehled výše úplaty </w:t>
      </w:r>
      <w:bookmarkEnd w:id="9"/>
    </w:p>
    <w:p w14:paraId="6D14CA8D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51AB7E2E" w14:textId="36D1CFFB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Pro školní rok </w:t>
      </w:r>
      <w:r w:rsidRPr="00384FE6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eastAsia="cs-CZ"/>
          <w14:ligatures w14:val="none"/>
        </w:rPr>
        <w:t>202</w:t>
      </w:r>
      <w:r w:rsidR="002F2DFA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eastAsia="cs-CZ"/>
          <w14:ligatures w14:val="none"/>
        </w:rPr>
        <w:t>5</w:t>
      </w:r>
      <w:r w:rsidRPr="00384FE6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eastAsia="cs-CZ"/>
          <w14:ligatures w14:val="none"/>
        </w:rPr>
        <w:t>/202</w:t>
      </w:r>
      <w:r w:rsidR="002F2DFA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eastAsia="cs-CZ"/>
          <w14:ligatures w14:val="none"/>
        </w:rPr>
        <w:t>6</w:t>
      </w: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 se stanovuje základní částka úplaty za předškolní vzdělávání v mateřské škole na </w:t>
      </w:r>
      <w:r w:rsidRPr="00384FE6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eastAsia="cs-CZ"/>
          <w14:ligatures w14:val="none"/>
        </w:rPr>
        <w:t>600 Kč</w:t>
      </w: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 za jeden kalendářní měsíc.</w:t>
      </w:r>
    </w:p>
    <w:p w14:paraId="3B148766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1D9B21FC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Úplata při omezení, přerušení provozu (měsíce červenec a srpen) delším než 5 vyučovacích dní v měsíci bude stanovena k 1. 5. daného roku, v ostatních případech ihned</w:t>
      </w:r>
    </w:p>
    <w:p w14:paraId="6373706D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5EACE20F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296938D6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70C0"/>
          <w:kern w:val="0"/>
          <w:sz w:val="24"/>
          <w:szCs w:val="20"/>
          <w:lang w:eastAsia="cs-CZ"/>
          <w14:ligatures w14:val="none"/>
        </w:rPr>
      </w:pPr>
    </w:p>
    <w:p w14:paraId="44B625FC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10" w:name="_Toc333719084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7. Osvobození od úplaty</w:t>
      </w:r>
      <w:bookmarkEnd w:id="10"/>
    </w:p>
    <w:p w14:paraId="1ADC0FE3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075A3B0E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a) Osvobozen od úplaty je</w:t>
      </w: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br/>
      </w:r>
      <w:proofErr w:type="spellStart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aa</w:t>
      </w:r>
      <w:proofErr w:type="spellEnd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) zákonný zástupce dítěte, který pobírá opakující se dávku pomoci v hmotné nouzi,</w:t>
      </w:r>
    </w:p>
    <w:p w14:paraId="2B98356B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bb) zákonný zástupce nezaopatřeného dítěte, pokud tomuto dítěti náleží zvýšení příspěvku na péči,</w:t>
      </w:r>
    </w:p>
    <w:p w14:paraId="09461F98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proofErr w:type="spellStart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cc</w:t>
      </w:r>
      <w:proofErr w:type="spellEnd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) rodič, kterému náleží zvýšení příspěvku na péči z důvodu péče o nezaopatřené dítě, nebo</w:t>
      </w:r>
    </w:p>
    <w:p w14:paraId="6236B5E6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proofErr w:type="spellStart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dd</w:t>
      </w:r>
      <w:proofErr w:type="spellEnd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) fyzická osoba, která o dítě osobně pečuje a z důvodu péče o toto dítě pobírá dávky pěstounské péče,</w:t>
      </w:r>
    </w:p>
    <w:p w14:paraId="67ED34C9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proofErr w:type="spellStart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ee</w:t>
      </w:r>
      <w:proofErr w:type="spellEnd"/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 xml:space="preserve">) přídavek na dítě (od 1.9.2024) </w:t>
      </w:r>
    </w:p>
    <w:p w14:paraId="120EE301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24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pokud tuto skutečnost prokáže řediteli mateřské školy.</w:t>
      </w:r>
    </w:p>
    <w:p w14:paraId="60276AFD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b) Pokud byla přede dnem splatnosti úplaty podána zákonným zástupcem ředitelce mateřské školy žádost o osvobození od úplaty za příslušný kalendářní měsíc, nenastane splatnost úplaty dříve než dnem uvedeném v rozhodnutí ředitelky mateřské školy. Splatnost se tak v případě osvobození od úplaty odkládá na den rozhodnutí o osvobození. Pokud ředitelka mateřské školy žádosti nevyhoví, bude zákonný zástupce povinen uhradit úplatu za kalendářní měsíc. Pokud ředitelka žádosti o osvobození vyhoví, splatnost úplaty vůbec nenastane.</w:t>
      </w:r>
    </w:p>
    <w:p w14:paraId="63404CA4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34C91C86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22581E91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29996B02" w14:textId="77777777" w:rsidR="00384FE6" w:rsidRPr="00384FE6" w:rsidRDefault="00384FE6" w:rsidP="00384FE6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</w:pPr>
      <w:bookmarkStart w:id="11" w:name="_Toc333719085"/>
      <w:r w:rsidRPr="00384FE6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cs-CZ"/>
          <w14:ligatures w14:val="none"/>
        </w:rPr>
        <w:t>8. Závěrečná ustanovení</w:t>
      </w:r>
      <w:bookmarkEnd w:id="11"/>
    </w:p>
    <w:p w14:paraId="7DAAE664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20559326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Úplata bude použita na částečnou úhradu neinvestičních nákladů mateřské školy.</w:t>
      </w:r>
    </w:p>
    <w:p w14:paraId="0DFAE65C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6D640AD2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32000B5B" w14:textId="0FABD2CF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V Nedomicích dne 2</w:t>
      </w:r>
      <w:r w:rsidR="002F2DFA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5</w:t>
      </w:r>
      <w:r w:rsidRPr="00384FE6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.8.202</w:t>
      </w:r>
      <w:r w:rsidR="002F2DFA"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  <w:t>5</w:t>
      </w:r>
    </w:p>
    <w:p w14:paraId="46C07FA5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61EDB1C2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p w14:paraId="76C950FD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i/>
          <w:kern w:val="0"/>
          <w:sz w:val="24"/>
          <w:szCs w:val="20"/>
          <w:lang w:eastAsia="cs-CZ"/>
          <w14:ligatures w14:val="none"/>
        </w:rPr>
        <w:t xml:space="preserve">                                                                                           </w:t>
      </w:r>
      <w:r w:rsidRPr="00384FE6">
        <w:rPr>
          <w:rFonts w:ascii="Times New Roman" w:eastAsia="Times New Roman" w:hAnsi="Times New Roman" w:cs="Times New Roman"/>
          <w:iCs/>
          <w:kern w:val="0"/>
          <w:sz w:val="24"/>
          <w:szCs w:val="20"/>
          <w:lang w:eastAsia="cs-CZ"/>
          <w14:ligatures w14:val="none"/>
        </w:rPr>
        <w:t>Hana Krupičková</w:t>
      </w:r>
    </w:p>
    <w:p w14:paraId="2435013C" w14:textId="77777777" w:rsidR="00384FE6" w:rsidRPr="00384FE6" w:rsidRDefault="00384FE6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kern w:val="0"/>
          <w:sz w:val="24"/>
          <w:szCs w:val="20"/>
          <w:lang w:eastAsia="cs-CZ"/>
          <w14:ligatures w14:val="none"/>
        </w:rPr>
      </w:pPr>
      <w:r w:rsidRPr="00384FE6">
        <w:rPr>
          <w:rFonts w:ascii="Times New Roman" w:eastAsia="Times New Roman" w:hAnsi="Times New Roman" w:cs="Times New Roman"/>
          <w:iCs/>
          <w:kern w:val="0"/>
          <w:sz w:val="24"/>
          <w:szCs w:val="20"/>
          <w:lang w:eastAsia="cs-CZ"/>
          <w14:ligatures w14:val="none"/>
        </w:rPr>
        <w:t xml:space="preserve">                                                                                           ředitelka školy</w:t>
      </w:r>
    </w:p>
    <w:p w14:paraId="56C01E2F" w14:textId="78F1AC89" w:rsidR="005E6D8D" w:rsidRPr="00384FE6" w:rsidRDefault="005E6D8D" w:rsidP="00384FE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0"/>
          <w:lang w:eastAsia="cs-CZ"/>
          <w14:ligatures w14:val="none"/>
        </w:rPr>
      </w:pPr>
    </w:p>
    <w:sectPr w:rsidR="005E6D8D" w:rsidRPr="00384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D335B0"/>
    <w:multiLevelType w:val="hybridMultilevel"/>
    <w:tmpl w:val="BDC4A5A4"/>
    <w:lvl w:ilvl="0" w:tplc="3684EC58">
      <w:numFmt w:val="bullet"/>
      <w:lvlText w:val="-"/>
      <w:lvlJc w:val="left"/>
      <w:pPr>
        <w:ind w:left="1507" w:hanging="360"/>
      </w:pPr>
      <w:rPr>
        <w:rFonts w:ascii="Times New Roman" w:eastAsia="Calibri" w:hAnsi="Times New Roman" w:cs="Times New Roman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1" w15:restartNumberingAfterBreak="0">
    <w:nsid w:val="57B6279A"/>
    <w:multiLevelType w:val="hybridMultilevel"/>
    <w:tmpl w:val="9AB6E82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3B326FFA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1580741">
    <w:abstractNumId w:val="1"/>
  </w:num>
  <w:num w:numId="2" w16cid:durableId="68966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FE6"/>
    <w:rsid w:val="002F2DFA"/>
    <w:rsid w:val="00384FE6"/>
    <w:rsid w:val="005E6D8D"/>
    <w:rsid w:val="00B44616"/>
    <w:rsid w:val="00BD2D94"/>
    <w:rsid w:val="00E7743F"/>
    <w:rsid w:val="00EF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A3FF8"/>
  <w15:chartTrackingRefBased/>
  <w15:docId w15:val="{6A1B8752-E640-4FDD-8BF0-A51341A05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1216</Words>
  <Characters>7181</Characters>
  <Application>Microsoft Office Word</Application>
  <DocSecurity>0</DocSecurity>
  <Lines>59</Lines>
  <Paragraphs>16</Paragraphs>
  <ScaleCrop>false</ScaleCrop>
  <Company/>
  <LinksUpToDate>false</LinksUpToDate>
  <CharactersWithSpaces>8381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Dell1</dc:creator>
  <cp:keywords/>
  <dc:description/>
  <cp:lastModifiedBy>Dell1</cp:lastModifiedBy>
  <cp:revision>2</cp:revision>
  <cp:lastPrinted>2025-08-29T07:46:00Z</cp:lastPrinted>
  <dcterms:created xsi:type="dcterms:W3CDTF">2025-08-29T11:46:00Z</dcterms:created>
  <dcterms:modified xsi:type="dcterms:W3CDTF">2025-08-29T11:46:00Z</dcterms:modified>
</cp:coreProperties>
</file>